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41"/>
        <w:gridCol w:w="31"/>
        <w:gridCol w:w="36"/>
      </w:tblGrid>
      <w:tr w:rsidR="00513FB9" w:rsidRPr="007D7E0B" w:rsidTr="00776B0D">
        <w:trPr>
          <w:gridAfter w:val="1"/>
          <w:wAfter w:w="36" w:type="dxa"/>
        </w:trPr>
        <w:tc>
          <w:tcPr>
            <w:tcW w:w="8928" w:type="dxa"/>
            <w:gridSpan w:val="3"/>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B65E89"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AC6A5DF" wp14:editId="31D64523">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776B0D">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3"/>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776B0D">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3"/>
            <w:tcBorders>
              <w:top w:val="single" w:sz="18" w:space="0" w:color="auto"/>
            </w:tcBorders>
          </w:tcPr>
          <w:p w:rsidR="002A2389" w:rsidRDefault="00C6736F" w:rsidP="00E910DD">
            <w:pPr>
              <w:pStyle w:val="Infotext"/>
              <w:rPr>
                <w:rFonts w:cs="Arial"/>
              </w:rPr>
            </w:pPr>
            <w:r>
              <w:rPr>
                <w:rFonts w:cs="Arial"/>
              </w:rPr>
              <w:t>14</w:t>
            </w:r>
            <w:bookmarkStart w:id="0" w:name="_GoBack"/>
            <w:bookmarkEnd w:id="0"/>
            <w:r>
              <w:rPr>
                <w:rFonts w:cs="Arial"/>
              </w:rPr>
              <w:t xml:space="preserve"> January 2020</w:t>
            </w:r>
          </w:p>
        </w:tc>
      </w:tr>
      <w:tr w:rsidR="002A2389" w:rsidTr="00776B0D">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3"/>
          </w:tcPr>
          <w:p w:rsidR="002A2389" w:rsidRDefault="00D3680C" w:rsidP="00D3680C">
            <w:pPr>
              <w:pStyle w:val="Infotext"/>
              <w:rPr>
                <w:rFonts w:cs="Arial"/>
              </w:rPr>
            </w:pPr>
            <w:r>
              <w:rPr>
                <w:rFonts w:cs="Arial"/>
              </w:rPr>
              <w:t xml:space="preserve">Update on Integrated Care Partnership </w:t>
            </w:r>
          </w:p>
        </w:tc>
      </w:tr>
      <w:tr w:rsidR="002A2389" w:rsidTr="00776B0D">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3"/>
          </w:tcPr>
          <w:p w:rsidR="00D3680C" w:rsidRDefault="00D3680C" w:rsidP="00D3680C">
            <w:pPr>
              <w:rPr>
                <w:rFonts w:cs="Arial"/>
                <w:sz w:val="28"/>
              </w:rPr>
            </w:pPr>
            <w:r>
              <w:rPr>
                <w:rFonts w:cs="Arial"/>
                <w:sz w:val="28"/>
              </w:rPr>
              <w:t>Ms Javina Sehgal</w:t>
            </w:r>
          </w:p>
          <w:p w:rsidR="00D3680C" w:rsidRDefault="00D3680C" w:rsidP="00D3680C">
            <w:pPr>
              <w:rPr>
                <w:rFonts w:cs="Arial"/>
                <w:sz w:val="28"/>
              </w:rPr>
            </w:pPr>
            <w:r>
              <w:rPr>
                <w:rFonts w:cs="Arial"/>
                <w:sz w:val="28"/>
              </w:rPr>
              <w:t xml:space="preserve">Managing Director </w:t>
            </w:r>
          </w:p>
          <w:p w:rsidR="00D3680C" w:rsidRDefault="00D3680C" w:rsidP="00D3680C">
            <w:pPr>
              <w:rPr>
                <w:rFonts w:cs="Arial"/>
                <w:sz w:val="28"/>
              </w:rPr>
            </w:pPr>
            <w:r>
              <w:rPr>
                <w:rFonts w:cs="Arial"/>
                <w:sz w:val="28"/>
              </w:rPr>
              <w:t>NHS Harrow CCG</w:t>
            </w:r>
          </w:p>
          <w:p w:rsidR="00AA7C34" w:rsidRDefault="00AA7C34" w:rsidP="00D3680C">
            <w:pPr>
              <w:rPr>
                <w:rFonts w:cs="Arial"/>
                <w:sz w:val="28"/>
              </w:rPr>
            </w:pPr>
          </w:p>
          <w:p w:rsidR="00AA7C34" w:rsidRDefault="00AA7C34" w:rsidP="00D3680C">
            <w:pPr>
              <w:rPr>
                <w:rFonts w:cs="Arial"/>
                <w:sz w:val="28"/>
              </w:rPr>
            </w:pPr>
            <w:r>
              <w:rPr>
                <w:rFonts w:cs="Arial"/>
                <w:sz w:val="28"/>
              </w:rPr>
              <w:t>Carole Furlong</w:t>
            </w:r>
          </w:p>
          <w:p w:rsidR="00AA7C34" w:rsidRDefault="00AA7C34" w:rsidP="00D3680C">
            <w:pPr>
              <w:rPr>
                <w:rFonts w:cs="Arial"/>
                <w:sz w:val="28"/>
              </w:rPr>
            </w:pPr>
            <w:r>
              <w:rPr>
                <w:rFonts w:cs="Arial"/>
                <w:sz w:val="28"/>
              </w:rPr>
              <w:t>Director of Public Health</w:t>
            </w:r>
          </w:p>
          <w:p w:rsidR="00AA7C34" w:rsidRDefault="00AA7C34" w:rsidP="00D3680C">
            <w:pPr>
              <w:rPr>
                <w:rFonts w:cs="Arial"/>
                <w:sz w:val="28"/>
              </w:rPr>
            </w:pPr>
            <w:r>
              <w:rPr>
                <w:rFonts w:cs="Arial"/>
                <w:sz w:val="28"/>
              </w:rPr>
              <w:t>London Borough of Harrow</w:t>
            </w:r>
          </w:p>
          <w:p w:rsidR="007D56C8" w:rsidRDefault="007D56C8">
            <w:pPr>
              <w:pStyle w:val="Infotext"/>
              <w:rPr>
                <w:rFonts w:cs="Arial"/>
              </w:rPr>
            </w:pPr>
          </w:p>
        </w:tc>
      </w:tr>
      <w:tr w:rsidR="002A2389" w:rsidTr="00776B0D">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3"/>
          </w:tcPr>
          <w:p w:rsidR="00D3680C" w:rsidRDefault="002A2389" w:rsidP="00D3680C">
            <w:pPr>
              <w:pStyle w:val="Infotext"/>
              <w:rPr>
                <w:rFonts w:cs="Arial"/>
              </w:rPr>
            </w:pPr>
            <w:r>
              <w:rPr>
                <w:rFonts w:cs="Arial"/>
              </w:rPr>
              <w:t xml:space="preserve">Yes </w:t>
            </w:r>
          </w:p>
          <w:p w:rsidR="002A2389" w:rsidRDefault="002A2389">
            <w:pPr>
              <w:pStyle w:val="Infotext"/>
              <w:rPr>
                <w:rFonts w:cs="Arial"/>
              </w:rPr>
            </w:pPr>
          </w:p>
        </w:tc>
      </w:tr>
      <w:tr w:rsidR="00A51FAE" w:rsidTr="00776B0D">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3"/>
          </w:tcPr>
          <w:p w:rsidR="00A50388" w:rsidRPr="00A50388" w:rsidRDefault="00C6736F" w:rsidP="00C6736F">
            <w:pPr>
              <w:pStyle w:val="Infotext"/>
              <w:rPr>
                <w:b/>
                <w:color w:val="FF0000"/>
              </w:rPr>
            </w:pPr>
            <w:r>
              <w:rPr>
                <w:rFonts w:cs="Arial"/>
              </w:rPr>
              <w:t>All</w:t>
            </w:r>
          </w:p>
        </w:tc>
      </w:tr>
      <w:tr w:rsidR="002A2389" w:rsidTr="00776B0D">
        <w:tc>
          <w:tcPr>
            <w:tcW w:w="3456" w:type="dxa"/>
          </w:tcPr>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3"/>
          </w:tcPr>
          <w:p w:rsidR="002A2389" w:rsidRDefault="002A2389">
            <w:pPr>
              <w:pStyle w:val="Infotext"/>
            </w:pPr>
          </w:p>
          <w:p w:rsidR="002A2389" w:rsidRDefault="00553CEA">
            <w:pPr>
              <w:pStyle w:val="Infotext"/>
            </w:pPr>
            <w:r>
              <w:t>None</w:t>
            </w:r>
          </w:p>
        </w:tc>
      </w:tr>
      <w:tr w:rsidR="00675FCB" w:rsidTr="00776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 w:type="dxa"/>
        </w:trPr>
        <w:tc>
          <w:tcPr>
            <w:tcW w:w="8897" w:type="dxa"/>
            <w:gridSpan w:val="2"/>
            <w:tcBorders>
              <w:top w:val="nil"/>
              <w:left w:val="nil"/>
              <w:right w:val="nil"/>
            </w:tcBorders>
          </w:tcPr>
          <w:p w:rsidR="00675FCB" w:rsidRDefault="00675FCB" w:rsidP="00675FCB">
            <w:pPr>
              <w:pStyle w:val="Heading1"/>
            </w:pPr>
            <w:r>
              <w:t>Section 1 – Summary and Recommendations</w:t>
            </w:r>
          </w:p>
          <w:p w:rsidR="00675FCB" w:rsidRDefault="00675FCB"/>
        </w:tc>
      </w:tr>
      <w:tr w:rsidR="002A2389" w:rsidTr="00776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 w:type="dxa"/>
        </w:trPr>
        <w:tc>
          <w:tcPr>
            <w:tcW w:w="8897" w:type="dxa"/>
            <w:gridSpan w:val="2"/>
          </w:tcPr>
          <w:p w:rsidR="00CF48F5" w:rsidRPr="00322BEA" w:rsidRDefault="002A2389" w:rsidP="00CF48F5">
            <w:r w:rsidRPr="00CF48F5">
              <w:t>This report sets out</w:t>
            </w:r>
            <w:r w:rsidR="00CF48F5" w:rsidRPr="00CF48F5">
              <w:t xml:space="preserve"> </w:t>
            </w:r>
            <w:r w:rsidR="00CF48F5" w:rsidRPr="00322BEA">
              <w:t>to inform the Board on the latest position in the development in Harrow of the Integrated Care Partnership</w:t>
            </w:r>
            <w:r w:rsidR="00CD163B">
              <w:t xml:space="preserve"> </w:t>
            </w:r>
            <w:r w:rsidR="00A77E1E">
              <w:t xml:space="preserve">(ICP) </w:t>
            </w:r>
            <w:r w:rsidR="00CD163B">
              <w:t>and population health management as part of that</w:t>
            </w:r>
            <w:r w:rsidR="00CF48F5" w:rsidRPr="00322BEA">
              <w:t>.</w:t>
            </w:r>
            <w:r w:rsidR="006A45DB">
              <w:t xml:space="preserve"> </w:t>
            </w:r>
          </w:p>
          <w:p w:rsidR="00CF48F5" w:rsidRPr="00322BEA" w:rsidRDefault="00CF48F5" w:rsidP="00CF48F5"/>
          <w:p w:rsidR="00CF48F5" w:rsidRPr="00322BEA" w:rsidRDefault="00CF48F5" w:rsidP="006C2CEA">
            <w:pPr>
              <w:rPr>
                <w:rFonts w:cs="Arial"/>
                <w:b/>
                <w:bCs/>
                <w:sz w:val="28"/>
                <w:szCs w:val="32"/>
              </w:rPr>
            </w:pPr>
            <w:r w:rsidRPr="00322BEA">
              <w:t>The Integrated Care Partnership is a vehicle for delivering integrated population health and care</w:t>
            </w:r>
            <w:r w:rsidR="006C2CEA">
              <w:t xml:space="preserve"> in Harrow</w:t>
            </w:r>
            <w:r w:rsidRPr="00322BEA">
              <w:t>, in line with the NHS Long Term Plan published in January 2019.</w:t>
            </w:r>
            <w:r w:rsidR="00553CEA">
              <w:t xml:space="preserve"> </w:t>
            </w:r>
          </w:p>
          <w:p w:rsidR="006C2CEA" w:rsidRDefault="006C2CEA">
            <w:pPr>
              <w:pStyle w:val="Heading2"/>
            </w:pPr>
          </w:p>
          <w:p w:rsidR="006A45DB" w:rsidRPr="0029252C" w:rsidRDefault="006A45DB" w:rsidP="006A45DB">
            <w:r w:rsidRPr="0029252C">
              <w:t>This report is delivered by the Senior Responsible Officer (SRO) for the Integrated Care Programme, Javina Sehgal, Harrow CCG MD. The Population Health Management element sits within Public Health, with Carole Furlong as Director</w:t>
            </w:r>
            <w:r w:rsidR="00A77E1E">
              <w:t xml:space="preserve"> of Public Health</w:t>
            </w:r>
            <w:r w:rsidRPr="0029252C">
              <w:t xml:space="preserve">. </w:t>
            </w:r>
          </w:p>
          <w:p w:rsidR="006A45DB" w:rsidRPr="0029252C" w:rsidRDefault="006A45DB" w:rsidP="006A45DB">
            <w:r w:rsidRPr="0029252C">
              <w:t xml:space="preserve"> </w:t>
            </w:r>
          </w:p>
          <w:p w:rsidR="002A2389" w:rsidRPr="0029252C" w:rsidRDefault="002A2389">
            <w:pPr>
              <w:pStyle w:val="Heading2"/>
            </w:pPr>
            <w:r w:rsidRPr="0029252C">
              <w:t xml:space="preserve">Recommendations: </w:t>
            </w:r>
          </w:p>
          <w:p w:rsidR="002A2389" w:rsidRDefault="00553CEA" w:rsidP="00553CEA">
            <w:pPr>
              <w:rPr>
                <w:rFonts w:cs="Arial"/>
              </w:rPr>
            </w:pPr>
            <w:r w:rsidRPr="0029252C">
              <w:t>For Information only</w:t>
            </w: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CD163B" w:rsidRDefault="00CD163B">
      <w:pPr>
        <w:pStyle w:val="Heading2"/>
        <w:rPr>
          <w:u w:val="single"/>
        </w:rPr>
      </w:pPr>
    </w:p>
    <w:p w:rsidR="00BE1C78" w:rsidRPr="00CD163B" w:rsidRDefault="00CD163B">
      <w:pPr>
        <w:pStyle w:val="Heading2"/>
        <w:rPr>
          <w:u w:val="single"/>
        </w:rPr>
      </w:pPr>
      <w:r w:rsidRPr="00CD163B">
        <w:rPr>
          <w:u w:val="single"/>
        </w:rPr>
        <w:t>I</w:t>
      </w:r>
      <w:r w:rsidR="00A77E1E">
        <w:rPr>
          <w:u w:val="single"/>
        </w:rPr>
        <w:t>ntegrate</w:t>
      </w:r>
      <w:r w:rsidR="00C6736F">
        <w:rPr>
          <w:u w:val="single"/>
        </w:rPr>
        <w:t>d</w:t>
      </w:r>
      <w:r w:rsidR="00A77E1E">
        <w:rPr>
          <w:u w:val="single"/>
        </w:rPr>
        <w:t xml:space="preserve"> </w:t>
      </w:r>
      <w:r w:rsidRPr="00CD163B">
        <w:rPr>
          <w:u w:val="single"/>
        </w:rPr>
        <w:t>C</w:t>
      </w:r>
      <w:r w:rsidR="00A77E1E">
        <w:rPr>
          <w:u w:val="single"/>
        </w:rPr>
        <w:t xml:space="preserve">are </w:t>
      </w:r>
      <w:r w:rsidRPr="00CD163B">
        <w:rPr>
          <w:u w:val="single"/>
        </w:rPr>
        <w:t>P</w:t>
      </w:r>
      <w:r w:rsidR="00A77E1E">
        <w:rPr>
          <w:u w:val="single"/>
        </w:rPr>
        <w:t xml:space="preserve">artnership </w:t>
      </w:r>
    </w:p>
    <w:p w:rsidR="006C2CEA" w:rsidRDefault="00E77730" w:rsidP="006C2CEA">
      <w:r>
        <w:rPr>
          <w:iCs/>
        </w:rPr>
        <w:t>Following the last briefing given to the board, the partnership has continued to show s</w:t>
      </w:r>
      <w:r w:rsidRPr="000845E7">
        <w:rPr>
          <w:iCs/>
        </w:rPr>
        <w:t xml:space="preserve">trong commitment </w:t>
      </w:r>
      <w:r>
        <w:rPr>
          <w:iCs/>
        </w:rPr>
        <w:t xml:space="preserve">and </w:t>
      </w:r>
      <w:r w:rsidRPr="000845E7">
        <w:rPr>
          <w:iCs/>
        </w:rPr>
        <w:t>excellent engagement</w:t>
      </w:r>
      <w:r w:rsidR="007371CA">
        <w:rPr>
          <w:iCs/>
        </w:rPr>
        <w:t xml:space="preserve">. The programme’s boards and </w:t>
      </w:r>
      <w:r w:rsidR="00C6736F">
        <w:rPr>
          <w:iCs/>
        </w:rPr>
        <w:t>work streams</w:t>
      </w:r>
      <w:r w:rsidR="007371CA">
        <w:rPr>
          <w:iCs/>
        </w:rPr>
        <w:t xml:space="preserve"> are established and actively working to drive integration forward. Work has continued on delivering and piloting new models of care for frailty, care homes and dementia</w:t>
      </w:r>
      <w:r w:rsidRPr="000845E7">
        <w:rPr>
          <w:iCs/>
        </w:rPr>
        <w:t>.</w:t>
      </w:r>
      <w:r w:rsidR="00C04F57">
        <w:rPr>
          <w:iCs/>
        </w:rPr>
        <w:t xml:space="preserve"> </w:t>
      </w:r>
      <w:r w:rsidR="006C2CEA">
        <w:t xml:space="preserve">The following organisations are involved </w:t>
      </w:r>
      <w:r w:rsidR="007371CA">
        <w:t xml:space="preserve">in </w:t>
      </w:r>
      <w:r w:rsidR="005E43B8">
        <w:t>this work</w:t>
      </w:r>
      <w:r w:rsidR="006C2CEA">
        <w:t xml:space="preserve">: </w:t>
      </w:r>
    </w:p>
    <w:p w:rsidR="006C2CEA" w:rsidRDefault="006C2CEA" w:rsidP="006C2CEA"/>
    <w:p w:rsidR="006C2CEA" w:rsidRPr="00553CEA" w:rsidRDefault="006C2CEA" w:rsidP="006C2CEA">
      <w:pPr>
        <w:rPr>
          <w:i/>
        </w:rPr>
      </w:pPr>
      <w:r w:rsidRPr="00553CEA">
        <w:rPr>
          <w:i/>
        </w:rPr>
        <w:t>Central and North West London NHS Foundation Trust</w:t>
      </w:r>
    </w:p>
    <w:p w:rsidR="006C2CEA" w:rsidRPr="00553CEA" w:rsidRDefault="006C2CEA" w:rsidP="006C2CEA">
      <w:pPr>
        <w:rPr>
          <w:i/>
        </w:rPr>
      </w:pPr>
      <w:r w:rsidRPr="00553CEA">
        <w:rPr>
          <w:i/>
        </w:rPr>
        <w:t>London North West University Healthcare NHS Trust</w:t>
      </w:r>
    </w:p>
    <w:p w:rsidR="006C2CEA" w:rsidRPr="00553CEA" w:rsidRDefault="006C2CEA" w:rsidP="006C2CEA">
      <w:pPr>
        <w:rPr>
          <w:i/>
        </w:rPr>
      </w:pPr>
      <w:r w:rsidRPr="00553CEA">
        <w:rPr>
          <w:i/>
        </w:rPr>
        <w:t>Harrow Community Action</w:t>
      </w:r>
    </w:p>
    <w:p w:rsidR="006C2CEA" w:rsidRPr="00553CEA" w:rsidRDefault="006C2CEA" w:rsidP="006C2CEA">
      <w:pPr>
        <w:rPr>
          <w:i/>
        </w:rPr>
      </w:pPr>
      <w:r w:rsidRPr="00553CEA">
        <w:rPr>
          <w:i/>
        </w:rPr>
        <w:t xml:space="preserve">Central London Community Healthcare NHS Trust </w:t>
      </w:r>
    </w:p>
    <w:p w:rsidR="006C2CEA" w:rsidRPr="00553CEA" w:rsidRDefault="006C2CEA" w:rsidP="006C2CEA">
      <w:pPr>
        <w:rPr>
          <w:i/>
        </w:rPr>
      </w:pPr>
      <w:r w:rsidRPr="00553CEA">
        <w:rPr>
          <w:i/>
        </w:rPr>
        <w:t xml:space="preserve">5 Harrow PCNs </w:t>
      </w:r>
    </w:p>
    <w:p w:rsidR="006C2CEA" w:rsidRDefault="006C2CEA" w:rsidP="006C2CEA">
      <w:pPr>
        <w:rPr>
          <w:i/>
        </w:rPr>
      </w:pPr>
      <w:r w:rsidRPr="00553CEA">
        <w:rPr>
          <w:i/>
        </w:rPr>
        <w:t>Harrow Patient Partnership Network</w:t>
      </w:r>
    </w:p>
    <w:p w:rsidR="006C2CEA" w:rsidRDefault="006C2CEA" w:rsidP="006C2CEA">
      <w:pPr>
        <w:rPr>
          <w:i/>
        </w:rPr>
      </w:pPr>
      <w:r>
        <w:rPr>
          <w:i/>
        </w:rPr>
        <w:t>St Luke’s Hospice</w:t>
      </w:r>
    </w:p>
    <w:p w:rsidR="006C2CEA" w:rsidRPr="00553CEA" w:rsidRDefault="006C2CEA" w:rsidP="006C2CEA">
      <w:pPr>
        <w:rPr>
          <w:i/>
        </w:rPr>
      </w:pPr>
      <w:r>
        <w:rPr>
          <w:i/>
        </w:rPr>
        <w:t>Harrow Health CIC</w:t>
      </w:r>
    </w:p>
    <w:p w:rsidR="006C2CEA" w:rsidRPr="00553CEA" w:rsidRDefault="006C2CEA" w:rsidP="006C2CEA">
      <w:pPr>
        <w:rPr>
          <w:i/>
        </w:rPr>
      </w:pPr>
      <w:r w:rsidRPr="00553CEA">
        <w:rPr>
          <w:i/>
        </w:rPr>
        <w:t>Harrow Local Authority</w:t>
      </w:r>
    </w:p>
    <w:p w:rsidR="006C2CEA" w:rsidRPr="00553CEA" w:rsidRDefault="006C2CEA" w:rsidP="006C2CEA">
      <w:pPr>
        <w:rPr>
          <w:i/>
        </w:rPr>
      </w:pPr>
      <w:r w:rsidRPr="00553CEA">
        <w:rPr>
          <w:i/>
        </w:rPr>
        <w:t>Harrow CCG</w:t>
      </w:r>
    </w:p>
    <w:p w:rsidR="00E77730" w:rsidRDefault="00E77730" w:rsidP="00E77730">
      <w:pPr>
        <w:rPr>
          <w:iCs/>
        </w:rPr>
      </w:pPr>
    </w:p>
    <w:p w:rsidR="00E77730" w:rsidRDefault="0076151F" w:rsidP="00E77730">
      <w:pPr>
        <w:rPr>
          <w:iCs/>
        </w:rPr>
      </w:pPr>
      <w:r>
        <w:rPr>
          <w:iCs/>
        </w:rPr>
        <w:t xml:space="preserve">The Joint Management Board </w:t>
      </w:r>
      <w:r w:rsidR="00A77E1E">
        <w:rPr>
          <w:iCs/>
        </w:rPr>
        <w:t xml:space="preserve">(JMB) </w:t>
      </w:r>
      <w:r>
        <w:rPr>
          <w:iCs/>
        </w:rPr>
        <w:t xml:space="preserve">have recognised </w:t>
      </w:r>
      <w:r w:rsidR="006C2CEA">
        <w:rPr>
          <w:iCs/>
        </w:rPr>
        <w:t>the</w:t>
      </w:r>
      <w:r>
        <w:rPr>
          <w:iCs/>
        </w:rPr>
        <w:t xml:space="preserve"> need for expert leadership support </w:t>
      </w:r>
      <w:r w:rsidR="00E77730">
        <w:rPr>
          <w:iCs/>
        </w:rPr>
        <w:t xml:space="preserve">to help </w:t>
      </w:r>
      <w:r w:rsidR="007371CA">
        <w:rPr>
          <w:iCs/>
        </w:rPr>
        <w:t>translate the vision for whole-population integrated care into a</w:t>
      </w:r>
      <w:r w:rsidR="005E43B8">
        <w:rPr>
          <w:iCs/>
        </w:rPr>
        <w:t xml:space="preserve"> delivery</w:t>
      </w:r>
      <w:r w:rsidR="007371CA">
        <w:rPr>
          <w:iCs/>
        </w:rPr>
        <w:t xml:space="preserve"> plan, and to </w:t>
      </w:r>
      <w:r w:rsidR="006C2CEA">
        <w:rPr>
          <w:iCs/>
        </w:rPr>
        <w:t xml:space="preserve">articulate the function of the Integrated Care Partnership </w:t>
      </w:r>
      <w:r w:rsidR="006C2CEA" w:rsidRPr="0029252C">
        <w:rPr>
          <w:iCs/>
        </w:rPr>
        <w:t xml:space="preserve">as the vehicle for delivering integrated care in Harrow. </w:t>
      </w:r>
      <w:r w:rsidR="007371CA" w:rsidRPr="0029252C">
        <w:rPr>
          <w:iCs/>
        </w:rPr>
        <w:t xml:space="preserve">A brief </w:t>
      </w:r>
      <w:r w:rsidR="00A8554F" w:rsidRPr="0029252C">
        <w:rPr>
          <w:iCs/>
        </w:rPr>
        <w:t>w</w:t>
      </w:r>
      <w:r w:rsidR="007371CA" w:rsidRPr="0029252C">
        <w:rPr>
          <w:iCs/>
        </w:rPr>
        <w:t>as sent to relevant organisations inviting them to bid</w:t>
      </w:r>
      <w:r w:rsidR="00A8554F" w:rsidRPr="0029252C">
        <w:rPr>
          <w:iCs/>
        </w:rPr>
        <w:t xml:space="preserve"> and a selection process was undertaken. PPL Consulting has now been engaged to provide the required leadership support to the JMB. A</w:t>
      </w:r>
      <w:r w:rsidR="007371CA" w:rsidRPr="0029252C">
        <w:rPr>
          <w:iCs/>
        </w:rPr>
        <w:t xml:space="preserve"> series of workshop</w:t>
      </w:r>
      <w:r w:rsidR="00A8554F" w:rsidRPr="0029252C">
        <w:rPr>
          <w:iCs/>
        </w:rPr>
        <w:t>s will</w:t>
      </w:r>
      <w:r w:rsidR="007371CA" w:rsidRPr="0029252C">
        <w:rPr>
          <w:iCs/>
        </w:rPr>
        <w:t xml:space="preserve"> take place in January and February 2020</w:t>
      </w:r>
      <w:r w:rsidR="00A8554F" w:rsidRPr="0029252C">
        <w:rPr>
          <w:iCs/>
        </w:rPr>
        <w:t>, with t</w:t>
      </w:r>
      <w:r w:rsidR="005E43B8" w:rsidRPr="0029252C">
        <w:rPr>
          <w:iCs/>
        </w:rPr>
        <w:t>he objectives for this work</w:t>
      </w:r>
      <w:r w:rsidR="00A8554F" w:rsidRPr="0029252C">
        <w:rPr>
          <w:iCs/>
        </w:rPr>
        <w:t xml:space="preserve"> being</w:t>
      </w:r>
      <w:r w:rsidR="005E43B8" w:rsidRPr="0029252C">
        <w:rPr>
          <w:iCs/>
        </w:rPr>
        <w:t xml:space="preserve"> to articulate the objectives, priorities, implementation plan and resources required for integration in Harrow.</w:t>
      </w:r>
      <w:r w:rsidR="005E43B8">
        <w:rPr>
          <w:iCs/>
        </w:rPr>
        <w:t xml:space="preserve"> </w:t>
      </w:r>
    </w:p>
    <w:p w:rsidR="00E77730" w:rsidRPr="000845E7" w:rsidRDefault="00E77730" w:rsidP="00E77730">
      <w:pPr>
        <w:rPr>
          <w:iCs/>
        </w:rPr>
      </w:pPr>
      <w:r w:rsidRPr="000335AF">
        <w:t xml:space="preserve"> </w:t>
      </w:r>
    </w:p>
    <w:p w:rsidR="00E77730" w:rsidRDefault="007371CA" w:rsidP="00E77730">
      <w:pPr>
        <w:rPr>
          <w:iCs/>
        </w:rPr>
      </w:pPr>
      <w:r>
        <w:t xml:space="preserve">Communications media (video and newsletter) are being developed to inform the public and other stakeholders about </w:t>
      </w:r>
      <w:r w:rsidR="005E43B8">
        <w:t>the programme</w:t>
      </w:r>
      <w:r>
        <w:t>. This work will be completed by the end of January 2020.</w:t>
      </w:r>
    </w:p>
    <w:p w:rsidR="00E77730" w:rsidRDefault="00E77730" w:rsidP="00E77730">
      <w:pPr>
        <w:rPr>
          <w:iCs/>
        </w:rPr>
      </w:pPr>
    </w:p>
    <w:p w:rsidR="009D5A39" w:rsidRPr="009D5A39" w:rsidRDefault="009D5A39" w:rsidP="009D5A39">
      <w:pPr>
        <w:rPr>
          <w:rFonts w:cs="Arial"/>
          <w:b/>
          <w:sz w:val="28"/>
          <w:szCs w:val="28"/>
          <w:u w:val="single"/>
        </w:rPr>
      </w:pPr>
      <w:r w:rsidRPr="009D5A39">
        <w:rPr>
          <w:rFonts w:cs="Arial"/>
          <w:b/>
          <w:sz w:val="28"/>
          <w:szCs w:val="28"/>
          <w:u w:val="single"/>
        </w:rPr>
        <w:t>Population Health Management</w:t>
      </w:r>
    </w:p>
    <w:p w:rsidR="00A22529" w:rsidRDefault="00A22529" w:rsidP="009D5A39"/>
    <w:p w:rsidR="009D5A39" w:rsidRDefault="009D5A39" w:rsidP="009D5A39">
      <w:r w:rsidRPr="002A42E6">
        <w:t xml:space="preserve">We have been developing an approach to population health management in Harrow, to support and inform the integrated care programme.  </w:t>
      </w:r>
    </w:p>
    <w:p w:rsidR="00A22529" w:rsidRPr="002A42E6" w:rsidRDefault="00A22529" w:rsidP="009D5A39"/>
    <w:p w:rsidR="009D5A39" w:rsidRPr="002A42E6" w:rsidRDefault="009D5A39" w:rsidP="009D5A39">
      <w:pPr>
        <w:rPr>
          <w:rFonts w:cs="Arial"/>
        </w:rPr>
      </w:pPr>
      <w:r w:rsidRPr="002A42E6">
        <w:rPr>
          <w:rFonts w:cs="Arial"/>
        </w:rPr>
        <w:t>There are a number of elements of population health management that define it as an approach:</w:t>
      </w:r>
    </w:p>
    <w:p w:rsidR="009D5A39" w:rsidRPr="002A42E6" w:rsidRDefault="009D5A39" w:rsidP="009D5A39">
      <w:pPr>
        <w:pStyle w:val="ListParagraph"/>
        <w:numPr>
          <w:ilvl w:val="0"/>
          <w:numId w:val="17"/>
        </w:numPr>
        <w:spacing w:after="200" w:line="276" w:lineRule="auto"/>
        <w:contextualSpacing/>
        <w:rPr>
          <w:rFonts w:cs="Arial"/>
        </w:rPr>
      </w:pPr>
      <w:r w:rsidRPr="002A42E6">
        <w:rPr>
          <w:rFonts w:cs="Arial"/>
        </w:rPr>
        <w:t>Systematically using data</w:t>
      </w:r>
    </w:p>
    <w:p w:rsidR="009D5A39" w:rsidRPr="002A42E6" w:rsidRDefault="009D5A39" w:rsidP="009D5A39">
      <w:pPr>
        <w:pStyle w:val="ListParagraph"/>
        <w:numPr>
          <w:ilvl w:val="0"/>
          <w:numId w:val="17"/>
        </w:numPr>
        <w:spacing w:after="200" w:line="276" w:lineRule="auto"/>
        <w:contextualSpacing/>
        <w:rPr>
          <w:rFonts w:cs="Arial"/>
        </w:rPr>
      </w:pPr>
      <w:r w:rsidRPr="002A42E6">
        <w:rPr>
          <w:rFonts w:cs="Arial"/>
        </w:rPr>
        <w:t>Identifying cohorts of people/ segmenting/ stratifying at increased risk of e</w:t>
      </w:r>
      <w:r>
        <w:rPr>
          <w:rFonts w:cs="Arial"/>
        </w:rPr>
        <w:t>.</w:t>
      </w:r>
      <w:r w:rsidRPr="002A42E6">
        <w:rPr>
          <w:rFonts w:cs="Arial"/>
        </w:rPr>
        <w:t>g</w:t>
      </w:r>
      <w:r>
        <w:rPr>
          <w:rFonts w:cs="Arial"/>
        </w:rPr>
        <w:t>.:</w:t>
      </w:r>
    </w:p>
    <w:p w:rsidR="009D5A39" w:rsidRPr="002A42E6" w:rsidRDefault="009D5A39" w:rsidP="009D5A39">
      <w:pPr>
        <w:pStyle w:val="ListParagraph"/>
        <w:numPr>
          <w:ilvl w:val="0"/>
          <w:numId w:val="15"/>
        </w:numPr>
        <w:spacing w:after="200" w:line="276" w:lineRule="auto"/>
        <w:contextualSpacing/>
        <w:rPr>
          <w:rFonts w:cs="Arial"/>
        </w:rPr>
      </w:pPr>
      <w:r w:rsidRPr="002A42E6">
        <w:rPr>
          <w:rFonts w:cs="Arial"/>
        </w:rPr>
        <w:t>Getting a disease</w:t>
      </w:r>
    </w:p>
    <w:p w:rsidR="009D5A39" w:rsidRPr="002A42E6" w:rsidRDefault="009D5A39" w:rsidP="009D5A39">
      <w:pPr>
        <w:pStyle w:val="ListParagraph"/>
        <w:numPr>
          <w:ilvl w:val="0"/>
          <w:numId w:val="15"/>
        </w:numPr>
        <w:spacing w:after="200" w:line="276" w:lineRule="auto"/>
        <w:contextualSpacing/>
        <w:rPr>
          <w:rFonts w:cs="Arial"/>
        </w:rPr>
      </w:pPr>
      <w:r w:rsidRPr="002A42E6">
        <w:rPr>
          <w:rFonts w:cs="Arial"/>
        </w:rPr>
        <w:t>Attending hospital</w:t>
      </w:r>
    </w:p>
    <w:p w:rsidR="009D5A39" w:rsidRPr="002A42E6" w:rsidRDefault="009D5A39" w:rsidP="009D5A39">
      <w:pPr>
        <w:pStyle w:val="ListParagraph"/>
        <w:numPr>
          <w:ilvl w:val="0"/>
          <w:numId w:val="15"/>
        </w:numPr>
        <w:spacing w:after="200" w:line="276" w:lineRule="auto"/>
        <w:contextualSpacing/>
        <w:rPr>
          <w:rFonts w:cs="Arial"/>
        </w:rPr>
      </w:pPr>
      <w:r w:rsidRPr="002A42E6">
        <w:rPr>
          <w:rFonts w:cs="Arial"/>
        </w:rPr>
        <w:t>Having complex care needs</w:t>
      </w:r>
    </w:p>
    <w:p w:rsidR="009D5A39" w:rsidRPr="002A42E6" w:rsidRDefault="009D5A39" w:rsidP="009D5A39">
      <w:pPr>
        <w:pStyle w:val="ListParagraph"/>
        <w:numPr>
          <w:ilvl w:val="0"/>
          <w:numId w:val="17"/>
        </w:numPr>
        <w:spacing w:after="200" w:line="276" w:lineRule="auto"/>
        <w:contextualSpacing/>
        <w:rPr>
          <w:rFonts w:cs="Arial"/>
        </w:rPr>
      </w:pPr>
      <w:r w:rsidRPr="002A42E6">
        <w:rPr>
          <w:rFonts w:cs="Arial"/>
        </w:rPr>
        <w:lastRenderedPageBreak/>
        <w:t>Focusing interventions and actions to prevent ill health/worsening health – both at individual patient level and system-wide</w:t>
      </w:r>
    </w:p>
    <w:p w:rsidR="009D5A39" w:rsidRPr="002A42E6" w:rsidRDefault="009D5A39" w:rsidP="009D5A39">
      <w:pPr>
        <w:pStyle w:val="ListParagraph"/>
        <w:numPr>
          <w:ilvl w:val="0"/>
          <w:numId w:val="17"/>
        </w:numPr>
        <w:spacing w:after="200" w:line="276" w:lineRule="auto"/>
        <w:contextualSpacing/>
        <w:rPr>
          <w:rFonts w:cs="Arial"/>
        </w:rPr>
      </w:pPr>
      <w:r w:rsidRPr="002A42E6">
        <w:rPr>
          <w:rFonts w:cs="Arial"/>
        </w:rPr>
        <w:t>Helping with resource allocation</w:t>
      </w:r>
    </w:p>
    <w:p w:rsidR="00A22529" w:rsidRDefault="00A22529" w:rsidP="009D5A39">
      <w:pPr>
        <w:rPr>
          <w:rFonts w:cs="Arial"/>
        </w:rPr>
      </w:pPr>
      <w:r>
        <w:rPr>
          <w:rFonts w:cs="Arial"/>
        </w:rPr>
        <w:t xml:space="preserve">Through better understanding the population and distribution of risk factors for health outcomes, we aim to be better able to direct resources to improve health and service delivery across health and social care. </w:t>
      </w:r>
    </w:p>
    <w:p w:rsidR="00A22529" w:rsidRDefault="00A22529" w:rsidP="009D5A39">
      <w:pPr>
        <w:rPr>
          <w:rFonts w:cs="Arial"/>
        </w:rPr>
      </w:pPr>
    </w:p>
    <w:p w:rsidR="009D5A39" w:rsidRPr="002A42E6" w:rsidRDefault="009D5A39" w:rsidP="009D5A39">
      <w:pPr>
        <w:rPr>
          <w:rFonts w:cs="Arial"/>
        </w:rPr>
      </w:pPr>
      <w:r w:rsidRPr="002A42E6">
        <w:rPr>
          <w:rFonts w:cs="Arial"/>
        </w:rPr>
        <w:t xml:space="preserve">The </w:t>
      </w:r>
      <w:r>
        <w:rPr>
          <w:rFonts w:cs="Arial"/>
        </w:rPr>
        <w:t>programme of work is developing.  We have now obtained approval for access to W</w:t>
      </w:r>
      <w:r w:rsidR="00A77E1E">
        <w:rPr>
          <w:rFonts w:cs="Arial"/>
        </w:rPr>
        <w:t xml:space="preserve">hole </w:t>
      </w:r>
      <w:r>
        <w:rPr>
          <w:rFonts w:cs="Arial"/>
        </w:rPr>
        <w:t>S</w:t>
      </w:r>
      <w:r w:rsidR="00A77E1E">
        <w:rPr>
          <w:rFonts w:cs="Arial"/>
        </w:rPr>
        <w:t xml:space="preserve">ystems </w:t>
      </w:r>
      <w:r>
        <w:rPr>
          <w:rFonts w:cs="Arial"/>
        </w:rPr>
        <w:t>I</w:t>
      </w:r>
      <w:r w:rsidR="00A77E1E">
        <w:rPr>
          <w:rFonts w:cs="Arial"/>
        </w:rPr>
        <w:t xml:space="preserve">ntegrated </w:t>
      </w:r>
      <w:r>
        <w:rPr>
          <w:rFonts w:cs="Arial"/>
        </w:rPr>
        <w:t>C</w:t>
      </w:r>
      <w:r w:rsidR="00A77E1E">
        <w:rPr>
          <w:rFonts w:cs="Arial"/>
        </w:rPr>
        <w:t>are (WSIC)</w:t>
      </w:r>
      <w:r>
        <w:rPr>
          <w:rFonts w:cs="Arial"/>
        </w:rPr>
        <w:t xml:space="preserve"> data for the programme, although still working through the details of where this can actually be accessed</w:t>
      </w:r>
      <w:r w:rsidRPr="002A42E6">
        <w:rPr>
          <w:rFonts w:cs="Arial"/>
        </w:rPr>
        <w:t xml:space="preserve"> </w:t>
      </w:r>
      <w:r>
        <w:rPr>
          <w:rFonts w:cs="Arial"/>
        </w:rPr>
        <w:t>from.   This</w:t>
      </w:r>
      <w:r w:rsidRPr="002A42E6">
        <w:rPr>
          <w:rFonts w:cs="Arial"/>
        </w:rPr>
        <w:t xml:space="preserve"> gives us much better access to a range of primary and secondary care data. </w:t>
      </w:r>
    </w:p>
    <w:p w:rsidR="009D5A39" w:rsidRPr="002A42E6" w:rsidRDefault="009D5A39" w:rsidP="009D5A39">
      <w:pPr>
        <w:rPr>
          <w:rFonts w:cs="Arial"/>
        </w:rPr>
      </w:pPr>
      <w:r w:rsidRPr="002A42E6">
        <w:rPr>
          <w:rFonts w:cs="Arial"/>
        </w:rPr>
        <w:t xml:space="preserve">We will look at using this </w:t>
      </w:r>
      <w:r>
        <w:rPr>
          <w:rFonts w:cs="Arial"/>
        </w:rPr>
        <w:t xml:space="preserve">and other data sources </w:t>
      </w:r>
      <w:r w:rsidRPr="002A42E6">
        <w:rPr>
          <w:rFonts w:cs="Arial"/>
        </w:rPr>
        <w:t>to develop more rich data for Harrow, at a P</w:t>
      </w:r>
      <w:r w:rsidR="00A77E1E">
        <w:rPr>
          <w:rFonts w:cs="Arial"/>
        </w:rPr>
        <w:t xml:space="preserve">rimary </w:t>
      </w:r>
      <w:r w:rsidRPr="002A42E6">
        <w:rPr>
          <w:rFonts w:cs="Arial"/>
        </w:rPr>
        <w:t>C</w:t>
      </w:r>
      <w:r w:rsidR="00A77E1E">
        <w:rPr>
          <w:rFonts w:cs="Arial"/>
        </w:rPr>
        <w:t xml:space="preserve">are </w:t>
      </w:r>
      <w:r w:rsidRPr="002A42E6">
        <w:rPr>
          <w:rFonts w:cs="Arial"/>
        </w:rPr>
        <w:t>N</w:t>
      </w:r>
      <w:r w:rsidR="00A77E1E">
        <w:rPr>
          <w:rFonts w:cs="Arial"/>
        </w:rPr>
        <w:t>etwork (PCN)</w:t>
      </w:r>
      <w:r w:rsidRPr="002A42E6">
        <w:rPr>
          <w:rFonts w:cs="Arial"/>
        </w:rPr>
        <w:t xml:space="preserve"> </w:t>
      </w:r>
      <w:r w:rsidR="00A22529">
        <w:rPr>
          <w:rFonts w:cs="Arial"/>
        </w:rPr>
        <w:t xml:space="preserve">population </w:t>
      </w:r>
      <w:r w:rsidRPr="002A42E6">
        <w:rPr>
          <w:rFonts w:cs="Arial"/>
        </w:rPr>
        <w:t>level, on:</w:t>
      </w:r>
    </w:p>
    <w:p w:rsidR="009D5A39" w:rsidRDefault="009D5A39" w:rsidP="009D5A39">
      <w:pPr>
        <w:pStyle w:val="ListParagraph"/>
        <w:numPr>
          <w:ilvl w:val="0"/>
          <w:numId w:val="16"/>
        </w:numPr>
        <w:spacing w:after="200" w:line="276" w:lineRule="auto"/>
        <w:contextualSpacing/>
        <w:rPr>
          <w:rFonts w:cs="Arial"/>
        </w:rPr>
      </w:pPr>
      <w:r>
        <w:rPr>
          <w:rFonts w:cs="Arial"/>
        </w:rPr>
        <w:t>Population profiles in terms of demographics, service access, conditions and lifestyle factors</w:t>
      </w:r>
    </w:p>
    <w:p w:rsidR="009D5A39" w:rsidRPr="002A42E6" w:rsidRDefault="009D5A39" w:rsidP="009D5A39">
      <w:pPr>
        <w:pStyle w:val="ListParagraph"/>
        <w:numPr>
          <w:ilvl w:val="0"/>
          <w:numId w:val="16"/>
        </w:numPr>
        <w:spacing w:after="200" w:line="276" w:lineRule="auto"/>
        <w:contextualSpacing/>
        <w:rPr>
          <w:rFonts w:cs="Arial"/>
        </w:rPr>
      </w:pPr>
      <w:r w:rsidRPr="002A42E6">
        <w:rPr>
          <w:rFonts w:cs="Arial"/>
        </w:rPr>
        <w:t>Observed vs expected prevalence of diabetes, pre-diabetes, and other long term conditions</w:t>
      </w:r>
    </w:p>
    <w:p w:rsidR="009D5A39" w:rsidRPr="002A42E6" w:rsidRDefault="009D5A39" w:rsidP="009D5A39">
      <w:pPr>
        <w:pStyle w:val="ListParagraph"/>
        <w:numPr>
          <w:ilvl w:val="0"/>
          <w:numId w:val="16"/>
        </w:numPr>
        <w:spacing w:after="200" w:line="276" w:lineRule="auto"/>
        <w:contextualSpacing/>
        <w:rPr>
          <w:rFonts w:cs="Arial"/>
        </w:rPr>
      </w:pPr>
      <w:r w:rsidRPr="002A42E6">
        <w:rPr>
          <w:rFonts w:cs="Arial"/>
        </w:rPr>
        <w:t>Those in the population who are at risk of long term conditions</w:t>
      </w:r>
    </w:p>
    <w:p w:rsidR="009D5A39" w:rsidRDefault="009D5A39" w:rsidP="009D5A39">
      <w:pPr>
        <w:pStyle w:val="ListParagraph"/>
        <w:numPr>
          <w:ilvl w:val="0"/>
          <w:numId w:val="16"/>
        </w:numPr>
        <w:spacing w:after="200" w:line="276" w:lineRule="auto"/>
        <w:contextualSpacing/>
        <w:rPr>
          <w:rFonts w:cs="Arial"/>
        </w:rPr>
      </w:pPr>
      <w:r w:rsidRPr="002A42E6">
        <w:rPr>
          <w:rFonts w:cs="Arial"/>
        </w:rPr>
        <w:t>Those in the population with long term conditions who are at risk of hospital admission</w:t>
      </w:r>
    </w:p>
    <w:p w:rsidR="009D5A39" w:rsidRPr="00304094" w:rsidRDefault="009D5A39" w:rsidP="009D5A39">
      <w:pPr>
        <w:rPr>
          <w:rFonts w:cs="Arial"/>
        </w:rPr>
      </w:pPr>
      <w:r>
        <w:rPr>
          <w:rFonts w:cs="Arial"/>
        </w:rPr>
        <w:t xml:space="preserve">We will then build a collaborative plan for developing how this gets used </w:t>
      </w:r>
      <w:r w:rsidR="00A22529">
        <w:rPr>
          <w:rFonts w:cs="Arial"/>
        </w:rPr>
        <w:t>a</w:t>
      </w:r>
      <w:r>
        <w:rPr>
          <w:rFonts w:cs="Arial"/>
        </w:rPr>
        <w:t xml:space="preserve">nd actions going forwards. </w:t>
      </w:r>
    </w:p>
    <w:p w:rsidR="002A2389" w:rsidRDefault="002A2389">
      <w:pPr>
        <w:rPr>
          <w:color w:val="0000FF"/>
        </w:rPr>
      </w:pPr>
    </w:p>
    <w:p w:rsidR="00CD163B" w:rsidRPr="00A50388" w:rsidRDefault="00CD163B" w:rsidP="00CD163B">
      <w:pPr>
        <w:rPr>
          <w:rFonts w:ascii="Arial Bold" w:hAnsi="Arial Bold"/>
          <w:b/>
          <w:sz w:val="28"/>
        </w:rPr>
      </w:pPr>
      <w:r w:rsidRPr="00A50388">
        <w:rPr>
          <w:rFonts w:ascii="Arial Bold" w:hAnsi="Arial Bold"/>
          <w:b/>
          <w:sz w:val="28"/>
        </w:rPr>
        <w:t xml:space="preserve">Ward Councillors’ comments </w:t>
      </w:r>
    </w:p>
    <w:p w:rsidR="00CD163B" w:rsidRDefault="00CD163B" w:rsidP="00CD163B">
      <w:pPr>
        <w:rPr>
          <w:color w:val="0000FF"/>
        </w:rPr>
      </w:pPr>
    </w:p>
    <w:p w:rsidR="00CD163B" w:rsidRDefault="00CD163B" w:rsidP="00CD163B">
      <w:pPr>
        <w:rPr>
          <w:color w:val="0000FF"/>
        </w:rPr>
      </w:pPr>
    </w:p>
    <w:p w:rsidR="00CD163B" w:rsidRDefault="00CD163B" w:rsidP="00CD163B">
      <w:pPr>
        <w:pStyle w:val="Heading2"/>
      </w:pPr>
      <w:r>
        <w:t xml:space="preserve">Financial Implications/Comments </w:t>
      </w:r>
    </w:p>
    <w:p w:rsidR="00CD163B" w:rsidRDefault="00CD163B" w:rsidP="00CD163B"/>
    <w:p w:rsidR="0038340B" w:rsidRDefault="0038340B" w:rsidP="00CD163B">
      <w:r>
        <w:t xml:space="preserve">There are no direct financial implications identified within this report.  </w:t>
      </w:r>
    </w:p>
    <w:p w:rsidR="0038340B" w:rsidRDefault="0038340B" w:rsidP="00CD163B"/>
    <w:p w:rsidR="00CD163B" w:rsidRDefault="0038340B" w:rsidP="00CD163B">
      <w:r>
        <w:t>The costs of the Integrated Care Programme will be delivered within existing CCG resources, supported by Public Health (funded within the grant envelope).</w:t>
      </w:r>
    </w:p>
    <w:p w:rsidR="00CD163B" w:rsidRDefault="00CD163B" w:rsidP="00CD163B"/>
    <w:p w:rsidR="00CD163B" w:rsidRDefault="00CD163B" w:rsidP="00CD163B">
      <w:pPr>
        <w:rPr>
          <w:b/>
          <w:sz w:val="28"/>
          <w:szCs w:val="28"/>
        </w:rPr>
      </w:pPr>
      <w:r w:rsidRPr="001417FD">
        <w:rPr>
          <w:b/>
          <w:sz w:val="28"/>
          <w:szCs w:val="28"/>
        </w:rPr>
        <w:t xml:space="preserve">Legal Implications/Comments </w:t>
      </w:r>
    </w:p>
    <w:p w:rsidR="00CD163B" w:rsidRPr="001417FD" w:rsidRDefault="00CD163B" w:rsidP="00CD163B">
      <w:pPr>
        <w:rPr>
          <w:b/>
          <w:sz w:val="28"/>
          <w:szCs w:val="28"/>
        </w:rPr>
      </w:pPr>
    </w:p>
    <w:p w:rsidR="00DE1689" w:rsidRPr="00DE1689" w:rsidRDefault="00DE1689" w:rsidP="00DE1689">
      <w:pPr>
        <w:rPr>
          <w:b/>
          <w:sz w:val="28"/>
          <w:szCs w:val="28"/>
        </w:rPr>
      </w:pPr>
      <w:r w:rsidRPr="00DE1689">
        <w:rPr>
          <w:szCs w:val="24"/>
        </w:rPr>
        <w:t xml:space="preserve">Legal note there are no specific implications and risks identified within this Report.  Any decisions undertaken in relation to </w:t>
      </w:r>
      <w:r>
        <w:rPr>
          <w:szCs w:val="24"/>
        </w:rPr>
        <w:t xml:space="preserve">the Integrated Care </w:t>
      </w:r>
      <w:r w:rsidR="00CD02FD">
        <w:rPr>
          <w:szCs w:val="24"/>
        </w:rPr>
        <w:t>Partnership</w:t>
      </w:r>
      <w:r w:rsidRPr="00DE1689">
        <w:rPr>
          <w:szCs w:val="24"/>
        </w:rPr>
        <w:t xml:space="preserve"> will be subject to any relevant governance considerations</w:t>
      </w:r>
      <w:r>
        <w:rPr>
          <w:szCs w:val="24"/>
        </w:rPr>
        <w:t>.</w:t>
      </w:r>
    </w:p>
    <w:p w:rsidR="00CD163B" w:rsidRDefault="00CD163B" w:rsidP="00CD163B"/>
    <w:p w:rsidR="00CD163B" w:rsidRDefault="00CD163B" w:rsidP="00CD163B">
      <w:pPr>
        <w:pStyle w:val="Heading2"/>
      </w:pPr>
      <w:r>
        <w:t>Risk Management Implications</w:t>
      </w:r>
    </w:p>
    <w:p w:rsidR="00CD163B" w:rsidRDefault="00CD163B" w:rsidP="00CD163B">
      <w:pPr>
        <w:pStyle w:val="Heading1"/>
        <w:rPr>
          <w:b/>
          <w:sz w:val="24"/>
          <w:szCs w:val="24"/>
        </w:rPr>
      </w:pPr>
    </w:p>
    <w:p w:rsidR="00CD163B" w:rsidRDefault="00CD163B" w:rsidP="00CD163B">
      <w:pPr>
        <w:ind w:right="141"/>
        <w:rPr>
          <w:rFonts w:cs="Arial"/>
          <w:szCs w:val="24"/>
          <w:lang w:val="en-US" w:eastAsia="en-GB"/>
        </w:rPr>
      </w:pPr>
      <w:r>
        <w:rPr>
          <w:rFonts w:cs="Arial"/>
          <w:szCs w:val="24"/>
          <w:lang w:val="en-US" w:eastAsia="en-GB"/>
        </w:rPr>
        <w:t>An Integrated Care Programme risk log is monitored at monthly board meetings.</w:t>
      </w:r>
    </w:p>
    <w:p w:rsidR="00CD163B" w:rsidRPr="00DD4251" w:rsidRDefault="00CD163B" w:rsidP="00CD163B">
      <w:pPr>
        <w:ind w:right="141"/>
        <w:rPr>
          <w:rFonts w:cs="Arial"/>
          <w:szCs w:val="24"/>
          <w:lang w:val="en-US" w:eastAsia="en-GB"/>
        </w:rPr>
      </w:pPr>
    </w:p>
    <w:p w:rsidR="00CD163B" w:rsidRPr="00A50388" w:rsidRDefault="00CD163B" w:rsidP="00CD163B">
      <w:pPr>
        <w:pStyle w:val="Heading2"/>
        <w:keepNext/>
        <w:rPr>
          <w:color w:val="FF0000"/>
        </w:rPr>
      </w:pPr>
      <w:r w:rsidRPr="004A2543">
        <w:lastRenderedPageBreak/>
        <w:t>Equalities implications</w:t>
      </w:r>
      <w:r>
        <w:t xml:space="preserve"> </w:t>
      </w:r>
      <w:r w:rsidRPr="00333FAA">
        <w:t>/</w:t>
      </w:r>
      <w:r>
        <w:t xml:space="preserve"> </w:t>
      </w:r>
      <w:r w:rsidRPr="00333FAA">
        <w:t>Public Sector Equality Duty</w:t>
      </w:r>
    </w:p>
    <w:p w:rsidR="00CD163B" w:rsidRDefault="00CD163B" w:rsidP="00CD163B">
      <w:pPr>
        <w:keepNext/>
      </w:pPr>
    </w:p>
    <w:p w:rsidR="00CD163B" w:rsidRDefault="00CD163B" w:rsidP="00CD163B">
      <w:pPr>
        <w:ind w:right="141"/>
        <w:jc w:val="both"/>
        <w:rPr>
          <w:rFonts w:cs="Arial"/>
          <w:szCs w:val="24"/>
          <w:lang w:val="en-US"/>
        </w:rPr>
      </w:pPr>
      <w:r>
        <w:t>For the Integrated Care Partnership, clinical leads are attached to the programme, and quality impact assessments undertaken.</w:t>
      </w:r>
    </w:p>
    <w:p w:rsidR="005E43B8" w:rsidRDefault="005E43B8" w:rsidP="00C32DAE">
      <w:pPr>
        <w:ind w:right="141"/>
        <w:rPr>
          <w:rFonts w:cs="Arial"/>
          <w:szCs w:val="24"/>
          <w:lang w:val="en-US"/>
        </w:rPr>
      </w:pP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507959">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A22529">
              <w:t>Donna Edwards</w:t>
            </w:r>
          </w:p>
        </w:tc>
        <w:tc>
          <w:tcPr>
            <w:tcW w:w="138" w:type="pct"/>
            <w:tcBorders>
              <w:bottom w:val="single" w:sz="4" w:space="0" w:color="auto"/>
            </w:tcBorders>
          </w:tcPr>
          <w:p w:rsidR="002A2389" w:rsidRDefault="00A22529">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r w:rsidR="00A22529">
              <w:t>20/12/19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507959">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A22529">
              <w:t>Sarah Inverary</w:t>
            </w:r>
          </w:p>
        </w:tc>
        <w:tc>
          <w:tcPr>
            <w:tcW w:w="138" w:type="pct"/>
            <w:tcBorders>
              <w:bottom w:val="single" w:sz="4" w:space="0" w:color="auto"/>
            </w:tcBorders>
          </w:tcPr>
          <w:p w:rsidR="002A2389" w:rsidRDefault="00A22529">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C171C8">
            <w:pPr>
              <w:pStyle w:val="Infotext"/>
            </w:pPr>
            <w:r>
              <w:t xml:space="preserve">Date: </w:t>
            </w:r>
            <w:r w:rsidR="00C171C8">
              <w:t xml:space="preserve"> </w:t>
            </w:r>
            <w:r w:rsidR="00A22529">
              <w:t>20/12/19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A22529">
              <w:t>Paul Hewitt</w:t>
            </w:r>
          </w:p>
        </w:tc>
        <w:tc>
          <w:tcPr>
            <w:tcW w:w="387" w:type="dxa"/>
            <w:tcBorders>
              <w:bottom w:val="single" w:sz="4" w:space="0" w:color="auto"/>
            </w:tcBorders>
          </w:tcPr>
          <w:p w:rsidR="00080819" w:rsidRDefault="00A22529"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A22529">
              <w:t>20/12/19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Pr="003D78F6" w:rsidRDefault="00A51FAE" w:rsidP="00A22529">
            <w:pPr>
              <w:pStyle w:val="Infotext"/>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776B0D" w:rsidRDefault="00776B0D" w:rsidP="008D1750">
      <w:pPr>
        <w:pStyle w:val="Heading1"/>
        <w:keepNext/>
      </w:pPr>
    </w:p>
    <w:p w:rsidR="00776B0D" w:rsidRDefault="00776B0D" w:rsidP="008D1750">
      <w:pPr>
        <w:pStyle w:val="Heading1"/>
        <w:keepNext/>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776B0D" w:rsidRDefault="002A2389" w:rsidP="00A22529">
      <w:pPr>
        <w:rPr>
          <w:rFonts w:cs="Arial"/>
        </w:rPr>
      </w:pPr>
      <w:r w:rsidRPr="00D914D2">
        <w:rPr>
          <w:b/>
        </w:rPr>
        <w:t>Contact:</w:t>
      </w:r>
      <w:r>
        <w:t xml:space="preserve"> </w:t>
      </w:r>
      <w:r w:rsidRPr="00A22529">
        <w:rPr>
          <w:rFonts w:cs="Arial"/>
        </w:rPr>
        <w:t xml:space="preserve"> </w:t>
      </w:r>
    </w:p>
    <w:p w:rsidR="00776B0D" w:rsidRPr="00776B0D" w:rsidRDefault="00A22529" w:rsidP="00A22529">
      <w:pPr>
        <w:rPr>
          <w:rFonts w:cs="Arial"/>
          <w:bCs/>
        </w:rPr>
      </w:pPr>
      <w:r w:rsidRPr="00776B0D">
        <w:rPr>
          <w:rFonts w:cs="Arial"/>
          <w:bCs/>
        </w:rPr>
        <w:t xml:space="preserve">Ayo </w:t>
      </w:r>
      <w:proofErr w:type="spellStart"/>
      <w:r w:rsidRPr="00776B0D">
        <w:rPr>
          <w:rFonts w:cs="Arial"/>
          <w:bCs/>
        </w:rPr>
        <w:t>Adekoya</w:t>
      </w:r>
      <w:proofErr w:type="spellEnd"/>
    </w:p>
    <w:p w:rsidR="00A22529" w:rsidRPr="00A22529" w:rsidRDefault="00A22529" w:rsidP="00A22529">
      <w:pPr>
        <w:rPr>
          <w:rFonts w:cs="Arial"/>
        </w:rPr>
      </w:pPr>
      <w:r w:rsidRPr="00A22529">
        <w:rPr>
          <w:rFonts w:cs="Arial"/>
        </w:rPr>
        <w:t xml:space="preserve">Programme Manager Harrow Integrated Care Programme </w:t>
      </w:r>
    </w:p>
    <w:p w:rsidR="00A22529" w:rsidRPr="00A22529" w:rsidRDefault="00A22529" w:rsidP="00A22529">
      <w:pPr>
        <w:rPr>
          <w:rFonts w:cs="Arial"/>
        </w:rPr>
      </w:pPr>
      <w:r w:rsidRPr="00A22529">
        <w:rPr>
          <w:rFonts w:cs="Arial"/>
        </w:rPr>
        <w:t>Tel. 0208 966 1042</w:t>
      </w:r>
    </w:p>
    <w:p w:rsidR="00A22529" w:rsidRPr="00A22529" w:rsidRDefault="00A22529" w:rsidP="00A22529">
      <w:pPr>
        <w:rPr>
          <w:rFonts w:cs="Arial"/>
        </w:rPr>
      </w:pPr>
      <w:r w:rsidRPr="00A22529">
        <w:rPr>
          <w:rFonts w:cs="Arial"/>
        </w:rPr>
        <w:lastRenderedPageBreak/>
        <w:t xml:space="preserve">Email: </w:t>
      </w:r>
      <w:hyperlink r:id="rId9" w:history="1">
        <w:r w:rsidRPr="00A22529">
          <w:rPr>
            <w:rStyle w:val="Hyperlink"/>
            <w:rFonts w:cs="Arial"/>
            <w:color w:val="auto"/>
          </w:rPr>
          <w:t>ayo.adekoya@nhs.net</w:t>
        </w:r>
      </w:hyperlink>
    </w:p>
    <w:p w:rsidR="00A22529" w:rsidRPr="00A22529" w:rsidRDefault="00A22529" w:rsidP="00A22529">
      <w:pPr>
        <w:rPr>
          <w:rFonts w:cs="Arial"/>
        </w:rPr>
      </w:pPr>
    </w:p>
    <w:p w:rsidR="00A22529" w:rsidRPr="00A22529" w:rsidRDefault="00A22529" w:rsidP="00A22529">
      <w:pPr>
        <w:rPr>
          <w:rFonts w:cs="Arial"/>
        </w:rPr>
      </w:pPr>
      <w:r w:rsidRPr="00A22529">
        <w:rPr>
          <w:rFonts w:cs="Arial"/>
        </w:rPr>
        <w:t>Sally Cartwright</w:t>
      </w:r>
    </w:p>
    <w:p w:rsidR="00A22529" w:rsidRPr="00A22529" w:rsidRDefault="00A22529" w:rsidP="00A22529">
      <w:pPr>
        <w:rPr>
          <w:rFonts w:cs="Arial"/>
        </w:rPr>
      </w:pPr>
      <w:r w:rsidRPr="00A22529">
        <w:rPr>
          <w:rFonts w:cs="Arial"/>
        </w:rPr>
        <w:t>Consultant in Public Health</w:t>
      </w:r>
    </w:p>
    <w:p w:rsidR="00A22529" w:rsidRPr="00A22529" w:rsidRDefault="00E910DD" w:rsidP="00A22529">
      <w:pPr>
        <w:rPr>
          <w:rFonts w:cs="Arial"/>
        </w:rPr>
      </w:pPr>
      <w:hyperlink r:id="rId10" w:history="1">
        <w:r w:rsidR="00A22529" w:rsidRPr="00A22529">
          <w:rPr>
            <w:rStyle w:val="Hyperlink"/>
            <w:rFonts w:cs="Arial"/>
            <w:color w:val="auto"/>
          </w:rPr>
          <w:t>Sally.cartwright@harrow.gov.uk</w:t>
        </w:r>
      </w:hyperlink>
    </w:p>
    <w:p w:rsidR="00A22529" w:rsidRPr="00A22529" w:rsidRDefault="00A22529" w:rsidP="00A22529">
      <w:pPr>
        <w:rPr>
          <w:rFonts w:cs="Arial"/>
          <w:b/>
          <w:bCs/>
        </w:rPr>
      </w:pPr>
      <w:r w:rsidRPr="00A22529">
        <w:rPr>
          <w:rFonts w:cs="Arial"/>
        </w:rPr>
        <w:t>07927548184</w:t>
      </w:r>
    </w:p>
    <w:p w:rsidR="002A2389" w:rsidRDefault="002A2389">
      <w:pPr>
        <w:pStyle w:val="Infotext"/>
      </w:pPr>
    </w:p>
    <w:p w:rsidR="002A2389" w:rsidRDefault="002A2389"/>
    <w:p w:rsidR="002A2389" w:rsidRDefault="002A2389"/>
    <w:p w:rsidR="002A2389" w:rsidRDefault="002A2389">
      <w:pPr>
        <w:pStyle w:val="Infotext"/>
      </w:pPr>
      <w:r w:rsidRPr="00D914D2">
        <w:rPr>
          <w:b/>
        </w:rPr>
        <w:t>Background Papers</w:t>
      </w:r>
      <w:r>
        <w:t xml:space="preserve">:  </w:t>
      </w:r>
      <w:r w:rsidR="00507959">
        <w:rPr>
          <w:rFonts w:cs="Arial"/>
          <w:sz w:val="24"/>
        </w:rPr>
        <w:t>None</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25" w:rsidRDefault="00FF5625">
      <w:r>
        <w:separator/>
      </w:r>
    </w:p>
  </w:endnote>
  <w:endnote w:type="continuationSeparator" w:id="0">
    <w:p w:rsidR="00FF5625" w:rsidRDefault="00F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25" w:rsidRDefault="00FF5625">
      <w:r>
        <w:separator/>
      </w:r>
    </w:p>
  </w:footnote>
  <w:footnote w:type="continuationSeparator" w:id="0">
    <w:p w:rsidR="00FF5625" w:rsidRDefault="00FF5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EE502C"/>
    <w:multiLevelType w:val="hybridMultilevel"/>
    <w:tmpl w:val="199A8032"/>
    <w:lvl w:ilvl="0" w:tplc="11C4FF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567366"/>
    <w:multiLevelType w:val="hybridMultilevel"/>
    <w:tmpl w:val="E154D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6E5F7364"/>
    <w:multiLevelType w:val="hybridMultilevel"/>
    <w:tmpl w:val="41FA8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 w:numId="9">
    <w:abstractNumId w:val="10"/>
  </w:num>
  <w:num w:numId="10">
    <w:abstractNumId w:val="15"/>
  </w:num>
  <w:num w:numId="11">
    <w:abstractNumId w:val="9"/>
  </w:num>
  <w:num w:numId="12">
    <w:abstractNumId w:val="2"/>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F65C0"/>
    <w:rsid w:val="00122491"/>
    <w:rsid w:val="001417FD"/>
    <w:rsid w:val="001939BA"/>
    <w:rsid w:val="001C5225"/>
    <w:rsid w:val="001E0219"/>
    <w:rsid w:val="001F341E"/>
    <w:rsid w:val="00231A1D"/>
    <w:rsid w:val="0029252C"/>
    <w:rsid w:val="00296F20"/>
    <w:rsid w:val="002A2389"/>
    <w:rsid w:val="002C08E2"/>
    <w:rsid w:val="002C1794"/>
    <w:rsid w:val="002E77E3"/>
    <w:rsid w:val="002F0DC2"/>
    <w:rsid w:val="003115B3"/>
    <w:rsid w:val="0032092B"/>
    <w:rsid w:val="0038340B"/>
    <w:rsid w:val="003B6B15"/>
    <w:rsid w:val="003C0B16"/>
    <w:rsid w:val="004213D7"/>
    <w:rsid w:val="0042394B"/>
    <w:rsid w:val="00473B08"/>
    <w:rsid w:val="00474B5F"/>
    <w:rsid w:val="004B2C9D"/>
    <w:rsid w:val="004B38F0"/>
    <w:rsid w:val="004C2D29"/>
    <w:rsid w:val="004D5D86"/>
    <w:rsid w:val="004E667D"/>
    <w:rsid w:val="004E6AF9"/>
    <w:rsid w:val="00507959"/>
    <w:rsid w:val="00513FB9"/>
    <w:rsid w:val="00553CEA"/>
    <w:rsid w:val="005861B4"/>
    <w:rsid w:val="005874F0"/>
    <w:rsid w:val="005D4ADF"/>
    <w:rsid w:val="005E384D"/>
    <w:rsid w:val="005E43B8"/>
    <w:rsid w:val="005E6788"/>
    <w:rsid w:val="005F2181"/>
    <w:rsid w:val="005F724B"/>
    <w:rsid w:val="0063072B"/>
    <w:rsid w:val="006465F6"/>
    <w:rsid w:val="00662891"/>
    <w:rsid w:val="00675FCB"/>
    <w:rsid w:val="006A45DB"/>
    <w:rsid w:val="006C2CEA"/>
    <w:rsid w:val="006C3914"/>
    <w:rsid w:val="006D2C51"/>
    <w:rsid w:val="007371CA"/>
    <w:rsid w:val="0074184E"/>
    <w:rsid w:val="00755F8D"/>
    <w:rsid w:val="0076151F"/>
    <w:rsid w:val="00776B0D"/>
    <w:rsid w:val="00796503"/>
    <w:rsid w:val="007D56C8"/>
    <w:rsid w:val="007E7303"/>
    <w:rsid w:val="007F7B2F"/>
    <w:rsid w:val="00803162"/>
    <w:rsid w:val="008136B1"/>
    <w:rsid w:val="008D1750"/>
    <w:rsid w:val="008E4913"/>
    <w:rsid w:val="008F4594"/>
    <w:rsid w:val="00900464"/>
    <w:rsid w:val="0090100E"/>
    <w:rsid w:val="0093767E"/>
    <w:rsid w:val="00972A02"/>
    <w:rsid w:val="00985C7D"/>
    <w:rsid w:val="0099517C"/>
    <w:rsid w:val="009B2ECD"/>
    <w:rsid w:val="009B7914"/>
    <w:rsid w:val="009D5A39"/>
    <w:rsid w:val="00A22529"/>
    <w:rsid w:val="00A50388"/>
    <w:rsid w:val="00A51FAE"/>
    <w:rsid w:val="00A566E7"/>
    <w:rsid w:val="00A613C1"/>
    <w:rsid w:val="00A76A21"/>
    <w:rsid w:val="00A77E1E"/>
    <w:rsid w:val="00A8554F"/>
    <w:rsid w:val="00A940D3"/>
    <w:rsid w:val="00A96FCA"/>
    <w:rsid w:val="00AA4BE8"/>
    <w:rsid w:val="00AA7C34"/>
    <w:rsid w:val="00AC7BA9"/>
    <w:rsid w:val="00B0425E"/>
    <w:rsid w:val="00B65E89"/>
    <w:rsid w:val="00B92AA6"/>
    <w:rsid w:val="00B9498A"/>
    <w:rsid w:val="00BB4B90"/>
    <w:rsid w:val="00BD684A"/>
    <w:rsid w:val="00BE1C78"/>
    <w:rsid w:val="00BF6C06"/>
    <w:rsid w:val="00C04F57"/>
    <w:rsid w:val="00C171C8"/>
    <w:rsid w:val="00C32DAE"/>
    <w:rsid w:val="00C40E24"/>
    <w:rsid w:val="00C6736F"/>
    <w:rsid w:val="00C82CEC"/>
    <w:rsid w:val="00C96EF5"/>
    <w:rsid w:val="00CD02FD"/>
    <w:rsid w:val="00CD163B"/>
    <w:rsid w:val="00CF48F5"/>
    <w:rsid w:val="00D1109B"/>
    <w:rsid w:val="00D32B51"/>
    <w:rsid w:val="00D34145"/>
    <w:rsid w:val="00D34668"/>
    <w:rsid w:val="00D3680C"/>
    <w:rsid w:val="00D3740E"/>
    <w:rsid w:val="00D82F57"/>
    <w:rsid w:val="00D841A5"/>
    <w:rsid w:val="00D914D2"/>
    <w:rsid w:val="00DA25DB"/>
    <w:rsid w:val="00DB39E5"/>
    <w:rsid w:val="00DD4251"/>
    <w:rsid w:val="00DE1689"/>
    <w:rsid w:val="00DF48BB"/>
    <w:rsid w:val="00E02B50"/>
    <w:rsid w:val="00E03F11"/>
    <w:rsid w:val="00E06DC8"/>
    <w:rsid w:val="00E220B5"/>
    <w:rsid w:val="00E77730"/>
    <w:rsid w:val="00E910DD"/>
    <w:rsid w:val="00EA6242"/>
    <w:rsid w:val="00EE0325"/>
    <w:rsid w:val="00F37C8A"/>
    <w:rsid w:val="00F4213B"/>
    <w:rsid w:val="00F62781"/>
    <w:rsid w:val="00F66DED"/>
    <w:rsid w:val="00F849ED"/>
    <w:rsid w:val="00F92398"/>
    <w:rsid w:val="00FD31A0"/>
    <w:rsid w:val="00FF30F2"/>
    <w:rsid w:val="00FF5625"/>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styleId="CommentReference">
    <w:name w:val="annotation reference"/>
    <w:basedOn w:val="DefaultParagraphFont"/>
    <w:rsid w:val="0032092B"/>
    <w:rPr>
      <w:sz w:val="16"/>
      <w:szCs w:val="16"/>
    </w:rPr>
  </w:style>
  <w:style w:type="paragraph" w:styleId="CommentText">
    <w:name w:val="annotation text"/>
    <w:basedOn w:val="Normal"/>
    <w:link w:val="CommentTextChar"/>
    <w:rsid w:val="0032092B"/>
    <w:rPr>
      <w:sz w:val="20"/>
    </w:rPr>
  </w:style>
  <w:style w:type="character" w:customStyle="1" w:styleId="CommentTextChar">
    <w:name w:val="Comment Text Char"/>
    <w:basedOn w:val="DefaultParagraphFont"/>
    <w:link w:val="CommentText"/>
    <w:rsid w:val="0032092B"/>
    <w:rPr>
      <w:rFonts w:ascii="Arial" w:hAnsi="Arial"/>
      <w:lang w:eastAsia="en-US"/>
    </w:rPr>
  </w:style>
  <w:style w:type="paragraph" w:styleId="CommentSubject">
    <w:name w:val="annotation subject"/>
    <w:basedOn w:val="CommentText"/>
    <w:next w:val="CommentText"/>
    <w:link w:val="CommentSubjectChar"/>
    <w:rsid w:val="0032092B"/>
    <w:rPr>
      <w:b/>
      <w:bCs/>
    </w:rPr>
  </w:style>
  <w:style w:type="character" w:customStyle="1" w:styleId="CommentSubjectChar">
    <w:name w:val="Comment Subject Char"/>
    <w:basedOn w:val="CommentTextChar"/>
    <w:link w:val="CommentSubject"/>
    <w:rsid w:val="0032092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styleId="CommentReference">
    <w:name w:val="annotation reference"/>
    <w:basedOn w:val="DefaultParagraphFont"/>
    <w:rsid w:val="0032092B"/>
    <w:rPr>
      <w:sz w:val="16"/>
      <w:szCs w:val="16"/>
    </w:rPr>
  </w:style>
  <w:style w:type="paragraph" w:styleId="CommentText">
    <w:name w:val="annotation text"/>
    <w:basedOn w:val="Normal"/>
    <w:link w:val="CommentTextChar"/>
    <w:rsid w:val="0032092B"/>
    <w:rPr>
      <w:sz w:val="20"/>
    </w:rPr>
  </w:style>
  <w:style w:type="character" w:customStyle="1" w:styleId="CommentTextChar">
    <w:name w:val="Comment Text Char"/>
    <w:basedOn w:val="DefaultParagraphFont"/>
    <w:link w:val="CommentText"/>
    <w:rsid w:val="0032092B"/>
    <w:rPr>
      <w:rFonts w:ascii="Arial" w:hAnsi="Arial"/>
      <w:lang w:eastAsia="en-US"/>
    </w:rPr>
  </w:style>
  <w:style w:type="paragraph" w:styleId="CommentSubject">
    <w:name w:val="annotation subject"/>
    <w:basedOn w:val="CommentText"/>
    <w:next w:val="CommentText"/>
    <w:link w:val="CommentSubjectChar"/>
    <w:rsid w:val="0032092B"/>
    <w:rPr>
      <w:b/>
      <w:bCs/>
    </w:rPr>
  </w:style>
  <w:style w:type="character" w:customStyle="1" w:styleId="CommentSubjectChar">
    <w:name w:val="Comment Subject Char"/>
    <w:basedOn w:val="CommentTextChar"/>
    <w:link w:val="CommentSubject"/>
    <w:rsid w:val="0032092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067">
      <w:bodyDiv w:val="1"/>
      <w:marLeft w:val="0"/>
      <w:marRight w:val="0"/>
      <w:marTop w:val="0"/>
      <w:marBottom w:val="0"/>
      <w:divBdr>
        <w:top w:val="none" w:sz="0" w:space="0" w:color="auto"/>
        <w:left w:val="none" w:sz="0" w:space="0" w:color="auto"/>
        <w:bottom w:val="none" w:sz="0" w:space="0" w:color="auto"/>
        <w:right w:val="none" w:sz="0" w:space="0" w:color="auto"/>
      </w:divBdr>
    </w:div>
    <w:div w:id="1324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ly.cartwright@harrow.gov.uk" TargetMode="External"/><Relationship Id="rId4" Type="http://schemas.openxmlformats.org/officeDocument/2006/relationships/settings" Target="settings.xml"/><Relationship Id="rId9" Type="http://schemas.openxmlformats.org/officeDocument/2006/relationships/hyperlink" Target="mailto:ayo.adekoy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856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5955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3</cp:revision>
  <cp:lastPrinted>2007-07-12T09:53:00Z</cp:lastPrinted>
  <dcterms:created xsi:type="dcterms:W3CDTF">2019-12-20T10:09:00Z</dcterms:created>
  <dcterms:modified xsi:type="dcterms:W3CDTF">2019-12-20T10:38:00Z</dcterms:modified>
</cp:coreProperties>
</file>